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414" w:rsidRPr="000D3141" w:rsidRDefault="00BD3414" w:rsidP="00BD3414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BD3414" w:rsidRDefault="00BD3414" w:rsidP="00BD3414">
      <w:pPr>
        <w:ind w:left="720"/>
        <w:jc w:val="center"/>
        <w:rPr>
          <w:b/>
          <w:szCs w:val="24"/>
        </w:rPr>
      </w:pPr>
    </w:p>
    <w:p w:rsidR="00BD3414" w:rsidRDefault="00BD3414" w:rsidP="00BD3414">
      <w:pPr>
        <w:ind w:left="720"/>
        <w:jc w:val="center"/>
        <w:rPr>
          <w:b/>
          <w:szCs w:val="24"/>
        </w:rPr>
      </w:pPr>
    </w:p>
    <w:p w:rsidR="00BD3414" w:rsidRPr="00814983" w:rsidRDefault="00BD3414" w:rsidP="00BD341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15</w:t>
      </w:r>
    </w:p>
    <w:p w:rsidR="00BD3414" w:rsidRDefault="00BD3414" w:rsidP="00BD3414">
      <w:pPr>
        <w:jc w:val="center"/>
        <w:rPr>
          <w:szCs w:val="24"/>
        </w:rPr>
      </w:pPr>
      <w:r>
        <w:rPr>
          <w:szCs w:val="24"/>
        </w:rPr>
        <w:t xml:space="preserve">от </w:t>
      </w:r>
      <w:r>
        <w:rPr>
          <w:szCs w:val="24"/>
        </w:rPr>
        <w:t xml:space="preserve">дистанционно </w:t>
      </w:r>
      <w:r>
        <w:rPr>
          <w:szCs w:val="24"/>
        </w:rPr>
        <w:t xml:space="preserve">заседание на </w:t>
      </w:r>
      <w:r>
        <w:rPr>
          <w:szCs w:val="24"/>
        </w:rPr>
        <w:t>Сметната палата, проведено на 08.04</w:t>
      </w:r>
      <w:r>
        <w:rPr>
          <w:szCs w:val="24"/>
        </w:rPr>
        <w:t>.2020 г.</w:t>
      </w:r>
    </w:p>
    <w:p w:rsidR="00BD3414" w:rsidRPr="00422312" w:rsidRDefault="00BD3414" w:rsidP="00BD341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На заседанието присъстваха: Цветан Цветков, председател на Сметната палата и Тошко Тодоров, заместник-председател на Сметната палата.</w:t>
      </w:r>
    </w:p>
    <w:p w:rsidR="00BD3414" w:rsidRPr="00422312" w:rsidRDefault="00BD3414" w:rsidP="00BD3414">
      <w:pPr>
        <w:tabs>
          <w:tab w:val="num" w:pos="0"/>
        </w:tabs>
        <w:spacing w:after="0" w:line="240" w:lineRule="auto"/>
        <w:ind w:firstLine="708"/>
        <w:jc w:val="both"/>
        <w:rPr>
          <w:rFonts w:eastAsia="Times New Roman"/>
          <w:bCs/>
          <w:szCs w:val="24"/>
        </w:rPr>
      </w:pPr>
      <w:r w:rsidRPr="00422312">
        <w:rPr>
          <w:rFonts w:eastAsia="Times New Roman"/>
          <w:bCs/>
          <w:szCs w:val="24"/>
        </w:rPr>
        <w:t>В дистанционна видеоконферентна връзка участваха: Горица Грънчарова-</w:t>
      </w:r>
      <w:proofErr w:type="spellStart"/>
      <w:r w:rsidRPr="00422312">
        <w:rPr>
          <w:rFonts w:eastAsia="Times New Roman"/>
          <w:bCs/>
          <w:szCs w:val="24"/>
        </w:rPr>
        <w:t>Кожарева</w:t>
      </w:r>
      <w:proofErr w:type="spellEnd"/>
      <w:r w:rsidRPr="00422312">
        <w:rPr>
          <w:rFonts w:eastAsia="Times New Roman"/>
          <w:bCs/>
          <w:szCs w:val="24"/>
        </w:rPr>
        <w:t>, заместник-председател на Сметната палата и членовете проф. Георги Иванов и Емил Евлогиев.</w:t>
      </w:r>
    </w:p>
    <w:p w:rsidR="00BD3414" w:rsidRDefault="00BD3414" w:rsidP="00BD34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BD3414" w:rsidRPr="00980543" w:rsidTr="002D4984">
        <w:tc>
          <w:tcPr>
            <w:tcW w:w="5353" w:type="dxa"/>
            <w:vAlign w:val="center"/>
          </w:tcPr>
          <w:p w:rsidR="00BD3414" w:rsidRPr="00980543" w:rsidRDefault="00BD3414" w:rsidP="002D498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BD3414" w:rsidRPr="00980543" w:rsidRDefault="00BD3414" w:rsidP="002D498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BD3414" w:rsidTr="002D4984">
        <w:tc>
          <w:tcPr>
            <w:tcW w:w="5353" w:type="dxa"/>
            <w:vAlign w:val="center"/>
          </w:tcPr>
          <w:p w:rsidR="00BD3414" w:rsidRDefault="00BD3414" w:rsidP="002D498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BD3414" w:rsidRPr="00BD3414" w:rsidRDefault="00BD3414" w:rsidP="00BD341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rFonts w:eastAsia="Times New Roman"/>
                <w:bCs/>
                <w:szCs w:val="24"/>
              </w:rPr>
            </w:pPr>
            <w:r w:rsidRPr="00BD3414">
              <w:rPr>
                <w:rFonts w:eastAsia="Times New Roman"/>
                <w:bCs/>
                <w:szCs w:val="24"/>
              </w:rPr>
              <w:t>Одитен доклад  № 0200201219 за извършен одит за съответствие при управлението на публичните средства и дейности на Агенцията за ядрено регулиране, за периода от 01.01.2017 г. до 31.12.2018 г.</w:t>
            </w:r>
          </w:p>
          <w:p w:rsidR="00BD3414" w:rsidRPr="006042AE" w:rsidRDefault="00BD3414" w:rsidP="002D498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D3414" w:rsidRDefault="00BD3414" w:rsidP="00BD34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BD3414" w:rsidRDefault="00BD3414" w:rsidP="00BD341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BD3414" w:rsidRDefault="00BD3414" w:rsidP="00BD341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BD3414" w:rsidRPr="006042AE" w:rsidRDefault="00BD3414" w:rsidP="00BD3414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BD3414" w:rsidRPr="006042AE" w:rsidRDefault="00BD3414" w:rsidP="00BD34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D3414" w:rsidRPr="0081558A" w:rsidRDefault="00BD3414" w:rsidP="00BD34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D3414" w:rsidRPr="00265039" w:rsidRDefault="00BD3414" w:rsidP="002D498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D3414" w:rsidRDefault="00BD3414" w:rsidP="002D4984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BD3414" w:rsidTr="002D4984">
        <w:tc>
          <w:tcPr>
            <w:tcW w:w="5353" w:type="dxa"/>
            <w:vAlign w:val="center"/>
          </w:tcPr>
          <w:p w:rsidR="00BD3414" w:rsidRDefault="00BD3414" w:rsidP="00BD341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BD3414" w:rsidRPr="00BD3414" w:rsidRDefault="00BD3414" w:rsidP="00BD3414">
            <w:pPr>
              <w:spacing w:after="0" w:line="240" w:lineRule="auto"/>
              <w:jc w:val="both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 xml:space="preserve">             </w:t>
            </w:r>
            <w:r w:rsidRPr="00BD3414">
              <w:rPr>
                <w:rFonts w:eastAsia="Times New Roman"/>
                <w:bCs/>
                <w:szCs w:val="24"/>
              </w:rPr>
              <w:t>Одитен доклад  № 0200200719 за извършен одит за съответствие при управлението на публичните средства и дейности на Държавната агенция за метрологичен и технически надзор, за периода от 01.01.2017 г. до 31.12.2018 г.</w:t>
            </w:r>
          </w:p>
          <w:p w:rsidR="00BD3414" w:rsidRPr="006042AE" w:rsidRDefault="00BD3414" w:rsidP="00BD34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BD3414" w:rsidRDefault="00BD3414" w:rsidP="00BD34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BD3414" w:rsidRDefault="00BD3414" w:rsidP="00BD341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Горица Грънчарова-</w:t>
            </w:r>
            <w:proofErr w:type="spellStart"/>
            <w:r>
              <w:rPr>
                <w:szCs w:val="24"/>
              </w:rPr>
              <w:t>Кожарева</w:t>
            </w:r>
            <w:proofErr w:type="spellEnd"/>
            <w:r>
              <w:rPr>
                <w:szCs w:val="24"/>
              </w:rPr>
              <w:t>,</w:t>
            </w:r>
            <w:r w:rsidRPr="006042AE">
              <w:rPr>
                <w:szCs w:val="24"/>
              </w:rPr>
              <w:t xml:space="preserve"> зам.-председател на СП – за</w:t>
            </w:r>
          </w:p>
          <w:p w:rsidR="00BD3414" w:rsidRDefault="00BD3414" w:rsidP="00BD3414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– за </w:t>
            </w:r>
          </w:p>
          <w:p w:rsidR="00BD3414" w:rsidRPr="006042AE" w:rsidRDefault="00BD3414" w:rsidP="00BD3414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BD3414" w:rsidRPr="006042AE" w:rsidRDefault="00BD3414" w:rsidP="00BD3414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BD3414" w:rsidRPr="0081558A" w:rsidRDefault="00BD3414" w:rsidP="00BD341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BD3414" w:rsidRPr="00265039" w:rsidRDefault="00BD3414" w:rsidP="00BD341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BD3414" w:rsidRDefault="00BD3414" w:rsidP="002D4984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BD3414" w:rsidRDefault="00BD3414" w:rsidP="00BD3414"/>
    <w:p w:rsidR="00BD3414" w:rsidRDefault="00BD3414" w:rsidP="00BD341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E04A1" w:rsidRDefault="00BD3414" w:rsidP="00B73093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CE04A1" w:rsidSect="002A7A7F">
      <w:pgSz w:w="11907" w:h="16840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14"/>
    <w:rsid w:val="002A7A7F"/>
    <w:rsid w:val="00B73093"/>
    <w:rsid w:val="00BD3414"/>
    <w:rsid w:val="00C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DC74"/>
  <w15:chartTrackingRefBased/>
  <w15:docId w15:val="{CD022AEA-5A3F-4D56-8DDD-87BF0706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414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2</cp:revision>
  <dcterms:created xsi:type="dcterms:W3CDTF">2020-04-08T06:32:00Z</dcterms:created>
  <dcterms:modified xsi:type="dcterms:W3CDTF">2020-04-08T06:35:00Z</dcterms:modified>
</cp:coreProperties>
</file>